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8CF" w:rsidRDefault="007C237C" w:rsidP="00A958F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723900"/>
            <wp:positionH relativeFrom="margin">
              <wp:align>center</wp:align>
            </wp:positionH>
            <wp:positionV relativeFrom="margin">
              <wp:align>top</wp:align>
            </wp:positionV>
            <wp:extent cx="7743825" cy="10657205"/>
            <wp:effectExtent l="0" t="0" r="0" b="0"/>
            <wp:wrapSquare wrapText="bothSides"/>
            <wp:docPr id="1" name="Рисунок 1" descr="C:\Users\Админ\Pictures\2022-11-18 календарь\календа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2-11-18 календарь\календарь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825" cy="1065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7C237C" w:rsidRDefault="007C237C" w:rsidP="00A958F9">
      <w:pPr>
        <w:rPr>
          <w:rFonts w:ascii="Times New Roman" w:hAnsi="Times New Roman" w:cs="Times New Roman"/>
          <w:sz w:val="24"/>
          <w:szCs w:val="24"/>
        </w:rPr>
      </w:pPr>
    </w:p>
    <w:p w:rsidR="007C237C" w:rsidRDefault="007C237C" w:rsidP="00A958F9">
      <w:pPr>
        <w:rPr>
          <w:rFonts w:ascii="Times New Roman" w:hAnsi="Times New Roman" w:cs="Times New Roman"/>
          <w:sz w:val="24"/>
          <w:szCs w:val="24"/>
        </w:rPr>
      </w:pPr>
    </w:p>
    <w:p w:rsidR="00A958F9" w:rsidRDefault="00A958F9" w:rsidP="00A958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58F9" w:rsidRDefault="00A958F9" w:rsidP="00A958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Пояснительная записка</w:t>
      </w:r>
    </w:p>
    <w:p w:rsidR="00A958F9" w:rsidRDefault="00A958F9" w:rsidP="00A958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учебный график является локальным нормативным документом.регламентирующим общие требования к организации образовательного процесса в 2017-2018 учебным году в муниципальном бюджетном дошкольным образовательном учреждении «Детский сад «</w:t>
      </w:r>
      <w:r w:rsidR="00EC5988">
        <w:rPr>
          <w:rFonts w:ascii="Times New Roman" w:hAnsi="Times New Roman" w:cs="Times New Roman"/>
          <w:sz w:val="24"/>
          <w:szCs w:val="24"/>
        </w:rPr>
        <w:t>Роднич</w:t>
      </w:r>
      <w:r>
        <w:rPr>
          <w:rFonts w:ascii="Times New Roman" w:hAnsi="Times New Roman" w:cs="Times New Roman"/>
          <w:sz w:val="24"/>
          <w:szCs w:val="24"/>
        </w:rPr>
        <w:t xml:space="preserve">ок» </w:t>
      </w:r>
      <w:r w:rsidR="00EC5988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EC5988">
        <w:rPr>
          <w:rFonts w:ascii="Times New Roman" w:hAnsi="Times New Roman" w:cs="Times New Roman"/>
          <w:sz w:val="24"/>
          <w:szCs w:val="24"/>
        </w:rPr>
        <w:t>Урюм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A958F9" w:rsidRDefault="00A958F9" w:rsidP="00A958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учебный график МБДОУ разработан в соответствии со следующими нормативными документами:</w:t>
      </w:r>
    </w:p>
    <w:p w:rsidR="00A958F9" w:rsidRDefault="00A958F9" w:rsidP="00A958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Федеральным законом «об образовании в Российской Федерации» от 29.12.2012 г. (ст.2.п.9)</w:t>
      </w:r>
    </w:p>
    <w:p w:rsidR="00A958F9" w:rsidRDefault="00A958F9" w:rsidP="00A958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СанПиН 2.4.1.3049-13 «санитарно- эпидемиологические  требования к устройству, содержанию и организации режима работы в дошкольных организациях»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дошкольного образования(Утвержден приказом Министерства образования и науки Российской Федерации от 17 октября 2013 г. №1155)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Уставом ДОУ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здоровья. Содержание календарного учебного  графика включает в себя следующие сведения: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-режим работы ДОУ;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-продолжительность учебного года;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-количество недель в учебном году;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-сроки проведение каникул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их начало и окончание;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-сроки проведения мониторинга;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-праздничные дни;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Режим работы ДОУ: </w:t>
      </w:r>
      <w:r w:rsidR="00EC598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часо</w:t>
      </w:r>
      <w:proofErr w:type="gramStart"/>
      <w:r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="00EC5988">
        <w:rPr>
          <w:rFonts w:ascii="Times New Roman" w:hAnsi="Times New Roman" w:cs="Times New Roman"/>
          <w:sz w:val="24"/>
          <w:szCs w:val="24"/>
        </w:rPr>
        <w:t>с 8.00</w:t>
      </w:r>
      <w:r>
        <w:rPr>
          <w:rFonts w:ascii="Times New Roman" w:hAnsi="Times New Roman" w:cs="Times New Roman"/>
          <w:sz w:val="24"/>
          <w:szCs w:val="24"/>
        </w:rPr>
        <w:t>-1</w:t>
      </w:r>
      <w:r w:rsidR="00EC598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.00), рабочая неделя состоит из 5 дней, суббота и воскресенье- выходные дни. Согласно статье 112 Трудов</w:t>
      </w:r>
      <w:r w:rsidR="00EC5988">
        <w:rPr>
          <w:rFonts w:ascii="Times New Roman" w:hAnsi="Times New Roman" w:cs="Times New Roman"/>
          <w:sz w:val="24"/>
          <w:szCs w:val="24"/>
        </w:rPr>
        <w:t>ого Кодекса Российской Федерации,</w:t>
      </w:r>
      <w:r>
        <w:rPr>
          <w:rFonts w:ascii="Times New Roman" w:hAnsi="Times New Roman" w:cs="Times New Roman"/>
          <w:sz w:val="24"/>
          <w:szCs w:val="24"/>
        </w:rPr>
        <w:t xml:space="preserve"> а также Постановления о переносе выходных дней Правительства РФ и  РТ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календарном учебном графике учтены нерабочи</w:t>
      </w:r>
      <w:proofErr w:type="gramStart"/>
      <w:r>
        <w:rPr>
          <w:rFonts w:ascii="Times New Roman" w:hAnsi="Times New Roman" w:cs="Times New Roman"/>
          <w:sz w:val="24"/>
          <w:szCs w:val="24"/>
        </w:rPr>
        <w:t>е(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выходные и праздничные)  дни. 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учебного года составляет 36 недель(1 и 2 полугодие) без учета каникулярного времени.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Праздники  для воспитанников  в течение учебного года планируются в соответствии с Годовым планом работы ДОУ на учебный год.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каникулярного отдыха в детском саду имеет свою специфику и определяется задачами воспитания в дошкольном учреждении.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образовательная работа в летний оздоровительный период планируется в соответствии с Планом работы на летний период, а также с учетом климатических условий.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учебный график обсуждается и принимается на педсовете, утверждается приказом заведующего ДОУ до начала учебного года.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изменения,вносимые в годовой учебный график,утверждаются приказом заведующего и доводятся до всех участников образовательного процесса.</w:t>
      </w: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«</w:t>
      </w:r>
      <w:r w:rsidR="00EC5988">
        <w:rPr>
          <w:rFonts w:ascii="Times New Roman" w:hAnsi="Times New Roman" w:cs="Times New Roman"/>
          <w:sz w:val="24"/>
          <w:szCs w:val="24"/>
        </w:rPr>
        <w:t>Роднич</w:t>
      </w:r>
      <w:r>
        <w:rPr>
          <w:rFonts w:ascii="Times New Roman" w:hAnsi="Times New Roman" w:cs="Times New Roman"/>
          <w:sz w:val="24"/>
          <w:szCs w:val="24"/>
        </w:rPr>
        <w:t xml:space="preserve">ок» </w:t>
      </w:r>
      <w:r w:rsidR="00EC5988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EC5988">
        <w:rPr>
          <w:rFonts w:ascii="Times New Roman" w:hAnsi="Times New Roman" w:cs="Times New Roman"/>
          <w:sz w:val="24"/>
          <w:szCs w:val="24"/>
        </w:rPr>
        <w:t>Урюм</w:t>
      </w:r>
      <w:proofErr w:type="spellEnd"/>
      <w:r>
        <w:rPr>
          <w:rFonts w:ascii="Times New Roman" w:hAnsi="Times New Roman" w:cs="Times New Roman"/>
          <w:sz w:val="24"/>
          <w:szCs w:val="24"/>
        </w:rPr>
        <w:t>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календарном учебным графиком.</w:t>
      </w:r>
    </w:p>
    <w:p w:rsidR="00A958F9" w:rsidRDefault="00A958F9"/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Годовой календарный учебный  график</w:t>
      </w:r>
    </w:p>
    <w:tbl>
      <w:tblPr>
        <w:tblStyle w:val="a3"/>
        <w:tblW w:w="0" w:type="auto"/>
        <w:tblInd w:w="-1310" w:type="dxa"/>
        <w:tblLook w:val="04A0" w:firstRow="1" w:lastRow="0" w:firstColumn="1" w:lastColumn="0" w:noHBand="0" w:noVBand="1"/>
      </w:tblPr>
      <w:tblGrid>
        <w:gridCol w:w="2296"/>
        <w:gridCol w:w="1700"/>
        <w:gridCol w:w="104"/>
        <w:gridCol w:w="1377"/>
        <w:gridCol w:w="1498"/>
        <w:gridCol w:w="1726"/>
        <w:gridCol w:w="2180"/>
      </w:tblGrid>
      <w:tr w:rsidR="00A958F9" w:rsidTr="00A337EF">
        <w:trPr>
          <w:trHeight w:val="315"/>
        </w:trPr>
        <w:tc>
          <w:tcPr>
            <w:tcW w:w="21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874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Разновозрастная   группа</w:t>
            </w:r>
          </w:p>
        </w:tc>
      </w:tr>
      <w:tr w:rsidR="00A958F9" w:rsidTr="00A337EF">
        <w:trPr>
          <w:trHeight w:val="36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Первая младшая подгруппа (2-3 года)     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подгруппа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(3-4 лет)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среднего возраста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(4-5лет)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старшего дошкольного возраста(5-6 лет)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подготовительного к школе возраста 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возрастных подгрупп в каждой параллели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1       </w:t>
            </w:r>
          </w:p>
        </w:tc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</w:t>
            </w: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1</w:t>
            </w:r>
          </w:p>
        </w:tc>
        <w:tc>
          <w:tcPr>
            <w:tcW w:w="20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1</w:t>
            </w: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874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EC5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1.09.2022– по 30.06.2023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Учебной недели</w:t>
            </w:r>
          </w:p>
        </w:tc>
        <w:tc>
          <w:tcPr>
            <w:tcW w:w="874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неделя-5 дне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понедельник-пятница).Выходные дни: суббота, воскресенье  и праздничные дни в соответствии с законодательством Российской Федерации</w:t>
            </w: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каникул</w:t>
            </w:r>
          </w:p>
        </w:tc>
        <w:tc>
          <w:tcPr>
            <w:tcW w:w="198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1.01.2023</w:t>
            </w:r>
          </w:p>
          <w:p w:rsidR="00A958F9" w:rsidRDefault="00EC5988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958F9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958F9" w:rsidRDefault="00EC5988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958F9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9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9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958F9" w:rsidRDefault="00EC5988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958F9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уч.года,всего,в том числе:</w:t>
            </w:r>
          </w:p>
        </w:tc>
        <w:tc>
          <w:tcPr>
            <w:tcW w:w="198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 недель</w:t>
            </w:r>
          </w:p>
        </w:tc>
        <w:tc>
          <w:tcPr>
            <w:tcW w:w="1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20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874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01.06.2018 – 31.08.2018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которого проводится ООД только эстетическо – оздоровительного цикла (музыкальные, спортивные, изобразительного искусства)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также спортивные и подвижные игры, спортивные праздники ,экскурсии и другое.</w:t>
            </w: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874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EC5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С </w:t>
            </w:r>
            <w:r w:rsidR="00EC5988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1</w:t>
            </w:r>
            <w:r w:rsidR="00EC59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 (</w:t>
            </w:r>
            <w:r w:rsidR="00EC598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часов)</w:t>
            </w:r>
          </w:p>
        </w:tc>
      </w:tr>
      <w:tr w:rsidR="00A958F9" w:rsidTr="00A337EF"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198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- 29.09.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958F9" w:rsidRDefault="00A958F9" w:rsidP="00645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- 29.09.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958F9" w:rsidRDefault="00A958F9" w:rsidP="00645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- 29.09.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958F9" w:rsidRDefault="00A958F9" w:rsidP="00645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- 29.09.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958F9" w:rsidRDefault="00A958F9" w:rsidP="00645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-20.04.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25.09.22- 29.09.22</w:t>
            </w:r>
          </w:p>
          <w:p w:rsidR="00A958F9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16.04.23-20.04.23</w:t>
            </w:r>
          </w:p>
        </w:tc>
      </w:tr>
      <w:tr w:rsidR="00A958F9" w:rsidTr="00A337EF">
        <w:trPr>
          <w:trHeight w:val="2290"/>
        </w:trPr>
        <w:tc>
          <w:tcPr>
            <w:tcW w:w="2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Праздничные дни</w:t>
            </w:r>
          </w:p>
        </w:tc>
        <w:tc>
          <w:tcPr>
            <w:tcW w:w="874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ноября-День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 единства</w:t>
            </w:r>
          </w:p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ноября-День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Конституции Татарстана</w:t>
            </w:r>
          </w:p>
          <w:p w:rsidR="006458CF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EC59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458CF">
              <w:rPr>
                <w:rFonts w:ascii="Times New Roman" w:hAnsi="Times New Roman" w:cs="Times New Roman"/>
                <w:sz w:val="24"/>
                <w:szCs w:val="24"/>
              </w:rPr>
              <w:t xml:space="preserve"> января </w:t>
            </w:r>
            <w:proofErr w:type="gramStart"/>
            <w:r w:rsidR="006458CF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="006458CF">
              <w:rPr>
                <w:rFonts w:ascii="Times New Roman" w:hAnsi="Times New Roman" w:cs="Times New Roman"/>
                <w:sz w:val="24"/>
                <w:szCs w:val="24"/>
              </w:rPr>
              <w:t>овогодние каникулы</w:t>
            </w:r>
          </w:p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-День защитника Отечества</w:t>
            </w:r>
          </w:p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марта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еждународный женский день</w:t>
            </w:r>
          </w:p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раздник Весны и труда</w:t>
            </w:r>
          </w:p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  <w:r w:rsidR="00A958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</w:p>
          <w:p w:rsidR="006458CF" w:rsidRDefault="006458CF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июня-День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58F9" w:rsidRDefault="00A958F9" w:rsidP="00A3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</w:p>
    <w:p w:rsidR="00A958F9" w:rsidRDefault="00A958F9" w:rsidP="00A958F9">
      <w:pPr>
        <w:rPr>
          <w:rFonts w:ascii="Times New Roman" w:hAnsi="Times New Roman" w:cs="Times New Roman"/>
          <w:sz w:val="24"/>
          <w:szCs w:val="24"/>
        </w:rPr>
      </w:pPr>
    </w:p>
    <w:p w:rsidR="00A958F9" w:rsidRDefault="00A958F9"/>
    <w:p w:rsidR="00A958F9" w:rsidRDefault="00A958F9"/>
    <w:p w:rsidR="00A958F9" w:rsidRDefault="00A958F9"/>
    <w:p w:rsidR="00A958F9" w:rsidRDefault="00A958F9"/>
    <w:p w:rsidR="00A958F9" w:rsidRDefault="00A958F9"/>
    <w:p w:rsidR="00A958F9" w:rsidRDefault="00A958F9"/>
    <w:sectPr w:rsidR="00A958F9" w:rsidSect="007C2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58F9"/>
    <w:rsid w:val="00291A12"/>
    <w:rsid w:val="002A0BD1"/>
    <w:rsid w:val="004E5DBA"/>
    <w:rsid w:val="006458CF"/>
    <w:rsid w:val="007C237C"/>
    <w:rsid w:val="008906AD"/>
    <w:rsid w:val="009D035D"/>
    <w:rsid w:val="00A958F9"/>
    <w:rsid w:val="00B518FB"/>
    <w:rsid w:val="00DA200F"/>
    <w:rsid w:val="00EC4C8E"/>
    <w:rsid w:val="00EC5988"/>
    <w:rsid w:val="00F872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58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91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A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1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12</cp:revision>
  <cp:lastPrinted>2022-11-18T15:51:00Z</cp:lastPrinted>
  <dcterms:created xsi:type="dcterms:W3CDTF">2017-10-09T15:12:00Z</dcterms:created>
  <dcterms:modified xsi:type="dcterms:W3CDTF">2022-11-18T17:22:00Z</dcterms:modified>
</cp:coreProperties>
</file>